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D67" w:rsidRDefault="002A3F81">
      <w:pPr>
        <w:spacing w:before="120" w:after="120"/>
        <w:jc w:val="center"/>
        <w:rPr>
          <w:smallCaps/>
          <w:u w:val="single"/>
        </w:rPr>
      </w:pPr>
      <w:r>
        <w:rPr>
          <w:b/>
          <w:bCs/>
          <w:smallCaps/>
          <w:color w:val="002060"/>
          <w:sz w:val="32"/>
          <w:szCs w:val="32"/>
          <w:u w:val="single" w:color="002060"/>
        </w:rPr>
        <w:t>Bestuursverslag Stichting Ruimzicht Jaar 2019</w:t>
      </w:r>
    </w:p>
    <w:p w:rsidR="00832D67" w:rsidRDefault="00832D67">
      <w:pPr>
        <w:spacing w:before="120" w:after="120"/>
        <w:rPr>
          <w:smallCaps/>
          <w:u w:val="single"/>
        </w:rPr>
      </w:pPr>
    </w:p>
    <w:p w:rsidR="00832D67" w:rsidRDefault="002A3F81">
      <w:pPr>
        <w:spacing w:before="120" w:after="120"/>
        <w:rPr>
          <w:sz w:val="24"/>
          <w:szCs w:val="24"/>
        </w:rPr>
      </w:pPr>
      <w:r>
        <w:rPr>
          <w:b/>
          <w:bCs/>
          <w:color w:val="002060"/>
          <w:sz w:val="24"/>
          <w:szCs w:val="24"/>
          <w:u w:val="single" w:color="002060"/>
        </w:rPr>
        <w:t>Doelstelling van de stichting</w:t>
      </w:r>
    </w:p>
    <w:p w:rsidR="00832D67" w:rsidRDefault="002A3F81">
      <w:pPr>
        <w:tabs>
          <w:tab w:val="left" w:pos="425"/>
        </w:tabs>
        <w:spacing w:before="120" w:after="120"/>
      </w:pPr>
      <w:r>
        <w:t>De stichting stelt zich ten doel:</w:t>
      </w:r>
    </w:p>
    <w:p w:rsidR="00832D67" w:rsidRDefault="002A3F81">
      <w:pPr>
        <w:pStyle w:val="twee"/>
        <w:tabs>
          <w:tab w:val="left" w:pos="993"/>
          <w:tab w:val="left" w:pos="1418"/>
        </w:tabs>
        <w:spacing w:before="120" w:after="120" w:line="100" w:lineRule="atLeast"/>
        <w:ind w:left="709" w:hanging="709"/>
        <w:rPr>
          <w:rFonts w:ascii="Calibri" w:eastAsia="Calibri" w:hAnsi="Calibri" w:cs="Calibri"/>
          <w:sz w:val="22"/>
          <w:szCs w:val="22"/>
        </w:rPr>
      </w:pPr>
      <w:r>
        <w:rPr>
          <w:rFonts w:ascii="Calibri" w:eastAsia="Calibri" w:hAnsi="Calibri" w:cs="Calibri"/>
          <w:sz w:val="22"/>
          <w:szCs w:val="22"/>
        </w:rPr>
        <w:tab/>
        <w:t>a.</w:t>
      </w:r>
      <w:r>
        <w:rPr>
          <w:rFonts w:ascii="Calibri" w:eastAsia="Calibri" w:hAnsi="Calibri" w:cs="Calibri"/>
          <w:sz w:val="22"/>
          <w:szCs w:val="22"/>
        </w:rPr>
        <w:tab/>
        <w:t xml:space="preserve">het ondersteunen en begeleiden van personen die zich voorbereiden op het ambt van predikant in de Protestantse Kerk in Nederland en het </w:t>
      </w:r>
      <w:r>
        <w:rPr>
          <w:rFonts w:ascii="Calibri" w:eastAsia="Calibri" w:hAnsi="Calibri" w:cs="Calibri"/>
          <w:sz w:val="22"/>
          <w:szCs w:val="22"/>
        </w:rPr>
        <w:t>meewerken aan de goede uitoefening van dit ambt. In het geval de Protestantse Kerk in Nederland besluit door federatie of anderszins nauwe banden aan te gaan met andere kerkgenootschappen zullen deze binnen de doelen van de stichting betrokken worden.</w:t>
      </w:r>
    </w:p>
    <w:p w:rsidR="00832D67" w:rsidRDefault="002A3F81">
      <w:pPr>
        <w:pStyle w:val="twee"/>
        <w:tabs>
          <w:tab w:val="left" w:pos="993"/>
          <w:tab w:val="left" w:pos="1418"/>
        </w:tabs>
        <w:spacing w:before="120" w:after="120" w:line="100" w:lineRule="atLeast"/>
        <w:ind w:left="709" w:hanging="709"/>
        <w:rPr>
          <w:rFonts w:ascii="Calibri" w:eastAsia="Calibri" w:hAnsi="Calibri" w:cs="Calibri"/>
          <w:sz w:val="22"/>
          <w:szCs w:val="22"/>
        </w:rPr>
      </w:pPr>
      <w:r>
        <w:rPr>
          <w:rFonts w:ascii="Calibri" w:eastAsia="Calibri" w:hAnsi="Calibri" w:cs="Calibri"/>
          <w:sz w:val="22"/>
          <w:szCs w:val="22"/>
        </w:rPr>
        <w:tab/>
        <w:t>b.</w:t>
      </w:r>
      <w:r>
        <w:rPr>
          <w:rFonts w:ascii="Calibri" w:eastAsia="Calibri" w:hAnsi="Calibri" w:cs="Calibri"/>
          <w:sz w:val="22"/>
          <w:szCs w:val="22"/>
        </w:rPr>
        <w:tab/>
      </w:r>
      <w:r>
        <w:rPr>
          <w:rFonts w:ascii="Calibri" w:eastAsia="Calibri" w:hAnsi="Calibri" w:cs="Calibri"/>
          <w:sz w:val="22"/>
          <w:szCs w:val="22"/>
        </w:rPr>
        <w:t>het bevorderen van het in conviviaal verband samen leven en wonen van jongeren die een dagopleiding volgen aan een universiteit of hogeschool, opdat zij als gemeenschap de verbondenheid met de christelijke traditie kunnen oefenen; tot deze jongeren behoren</w:t>
      </w:r>
      <w:r>
        <w:rPr>
          <w:rFonts w:ascii="Calibri" w:eastAsia="Calibri" w:hAnsi="Calibri" w:cs="Calibri"/>
          <w:sz w:val="22"/>
          <w:szCs w:val="22"/>
        </w:rPr>
        <w:t xml:space="preserve"> met name degenen die voor de theologische studie gekozen hebben als weg naar een toekomstig beroep.</w:t>
      </w:r>
    </w:p>
    <w:p w:rsidR="00832D67" w:rsidRDefault="002A3F81">
      <w:pPr>
        <w:tabs>
          <w:tab w:val="left" w:pos="425"/>
          <w:tab w:val="left" w:pos="851"/>
        </w:tabs>
        <w:spacing w:before="120" w:after="120"/>
        <w:rPr>
          <w:b/>
          <w:bCs/>
          <w:color w:val="002060"/>
          <w:u w:val="single" w:color="002060"/>
        </w:rPr>
      </w:pPr>
      <w:r>
        <w:t>De stichting kan activiteiten verrichten die met het vorenstaande verband houden en daartoe bevorderlijk kunnen zijn, één en ander in ruime zin.</w:t>
      </w:r>
    </w:p>
    <w:p w:rsidR="00832D67" w:rsidRDefault="002A3F81">
      <w:pPr>
        <w:pStyle w:val="Plattetekst"/>
        <w:spacing w:before="120"/>
        <w:rPr>
          <w:rFonts w:ascii="Calibri" w:eastAsia="Calibri" w:hAnsi="Calibri" w:cs="Calibri"/>
        </w:rPr>
      </w:pPr>
      <w:r>
        <w:rPr>
          <w:rFonts w:ascii="Calibri" w:hAnsi="Calibri"/>
          <w:b/>
          <w:bCs/>
          <w:color w:val="002060"/>
          <w:u w:val="single" w:color="002060"/>
        </w:rPr>
        <w:t>Samenstell</w:t>
      </w:r>
      <w:r>
        <w:rPr>
          <w:rFonts w:ascii="Calibri" w:hAnsi="Calibri"/>
          <w:b/>
          <w:bCs/>
          <w:color w:val="002060"/>
          <w:u w:val="single" w:color="002060"/>
        </w:rPr>
        <w:t>ing bestuur 2019</w:t>
      </w:r>
    </w:p>
    <w:p w:rsidR="00832D67" w:rsidRDefault="002A3F81">
      <w:pPr>
        <w:pStyle w:val="Plattetekst"/>
        <w:spacing w:before="120"/>
        <w:rPr>
          <w:rFonts w:ascii="Calibri" w:eastAsia="Calibri" w:hAnsi="Calibri" w:cs="Calibri"/>
          <w:sz w:val="22"/>
          <w:szCs w:val="22"/>
        </w:rPr>
      </w:pPr>
      <w:r>
        <w:rPr>
          <w:rFonts w:ascii="Calibri" w:hAnsi="Calibri"/>
          <w:sz w:val="22"/>
          <w:szCs w:val="22"/>
        </w:rPr>
        <w:t>Het bestuur van Stichting Ruimzicht was per 31 december 2019 als volgt samengesteld:</w:t>
      </w:r>
    </w:p>
    <w:p w:rsidR="00832D67" w:rsidRDefault="002A3F81">
      <w:pPr>
        <w:ind w:left="624"/>
      </w:pPr>
      <w:r>
        <w:t xml:space="preserve">Ds. Y.C. de Groot, voorzitter </w:t>
      </w:r>
    </w:p>
    <w:p w:rsidR="00832D67" w:rsidRDefault="002A3F81">
      <w:pPr>
        <w:ind w:left="624"/>
      </w:pPr>
      <w:r>
        <w:t>Ds. P. Verhoeff, secretaris</w:t>
      </w:r>
    </w:p>
    <w:p w:rsidR="00832D67" w:rsidRDefault="002A3F81">
      <w:pPr>
        <w:ind w:left="624"/>
      </w:pPr>
      <w:r>
        <w:t xml:space="preserve">Dhr. R.V. van der Graaf, penningmeester </w:t>
      </w:r>
    </w:p>
    <w:p w:rsidR="00832D67" w:rsidRDefault="002A3F81">
      <w:pPr>
        <w:ind w:left="624"/>
      </w:pPr>
      <w:r>
        <w:t>Ds. J.M. Post</w:t>
      </w:r>
    </w:p>
    <w:p w:rsidR="00832D67" w:rsidRDefault="002A3F81">
      <w:pPr>
        <w:ind w:left="624"/>
      </w:pPr>
      <w:r>
        <w:t>Mw. Ds. M. Blootens</w:t>
      </w:r>
    </w:p>
    <w:p w:rsidR="00832D67" w:rsidRDefault="002A3F81">
      <w:pPr>
        <w:ind w:left="624"/>
      </w:pPr>
      <w:r>
        <w:t>Mw. E.M. Vijverberg,</w:t>
      </w:r>
      <w:r>
        <w:t xml:space="preserve"> studentbestuurslid</w:t>
      </w:r>
    </w:p>
    <w:p w:rsidR="00832D67" w:rsidRPr="002A3F81" w:rsidRDefault="002A3F81">
      <w:pPr>
        <w:ind w:left="624"/>
        <w:rPr>
          <w:lang w:val="en-US"/>
        </w:rPr>
      </w:pPr>
      <w:r w:rsidRPr="002A3F81">
        <w:rPr>
          <w:lang w:val="en-US"/>
        </w:rPr>
        <w:t>Mw. Mr. J.C. Zweistra-Immink</w:t>
      </w:r>
    </w:p>
    <w:p w:rsidR="00832D67" w:rsidRDefault="002A3F81">
      <w:pPr>
        <w:ind w:left="624"/>
      </w:pPr>
      <w:r>
        <w:t>Dr. M. van der Meulen</w:t>
      </w:r>
    </w:p>
    <w:p w:rsidR="00832D67" w:rsidRDefault="002A3F81">
      <w:pPr>
        <w:pStyle w:val="Plattetekst"/>
        <w:spacing w:before="120"/>
        <w:rPr>
          <w:rFonts w:ascii="Calibri" w:eastAsia="Calibri" w:hAnsi="Calibri" w:cs="Calibri"/>
          <w:sz w:val="22"/>
          <w:szCs w:val="22"/>
        </w:rPr>
      </w:pPr>
      <w:r>
        <w:rPr>
          <w:rFonts w:ascii="Calibri" w:hAnsi="Calibri"/>
          <w:sz w:val="22"/>
          <w:szCs w:val="22"/>
        </w:rPr>
        <w:t>Als adviseurs van het bestuur woont de staf van Stichting Ruimzicht de bestuursvergadering bij, te weten:</w:t>
      </w:r>
    </w:p>
    <w:p w:rsidR="00832D67" w:rsidRDefault="002A3F81">
      <w:pPr>
        <w:spacing w:before="120" w:after="120"/>
        <w:ind w:left="708"/>
      </w:pPr>
      <w:r>
        <w:t>Mw. Ds. F.A.H.A de Kok, Ruimzicht predikant</w:t>
      </w:r>
      <w:r>
        <w:br/>
      </w:r>
      <w:r>
        <w:t>Dhr. H. Wijnbergen, chef de bureau</w:t>
      </w:r>
      <w:r>
        <w:br/>
      </w:r>
    </w:p>
    <w:p w:rsidR="00832D67" w:rsidRDefault="002A3F81">
      <w:pPr>
        <w:spacing w:before="120" w:after="120"/>
        <w:rPr>
          <w:sz w:val="24"/>
          <w:szCs w:val="24"/>
        </w:rPr>
      </w:pPr>
      <w:r>
        <w:rPr>
          <w:b/>
          <w:bCs/>
          <w:color w:val="002060"/>
          <w:sz w:val="24"/>
          <w:szCs w:val="24"/>
          <w:u w:val="single" w:color="002060"/>
        </w:rPr>
        <w:t>Bestuursvergaderingen 2019</w:t>
      </w:r>
    </w:p>
    <w:p w:rsidR="00832D67" w:rsidRDefault="002A3F81">
      <w:pPr>
        <w:spacing w:before="120" w:after="120"/>
      </w:pPr>
      <w:r>
        <w:t xml:space="preserve">In het jaar 2019 is de vergaderfrequentie van voorgaande jaren gehandhaafd. Bij deze vergaderingen waren steeds twee adviseurs aanwezig, in casu de chef de bureau en de Ruimzicht predikant van Stichting Ruimzicht. </w:t>
      </w:r>
    </w:p>
    <w:p w:rsidR="00832D67" w:rsidRDefault="002A3F81">
      <w:pPr>
        <w:spacing w:before="120" w:after="120"/>
      </w:pPr>
      <w:r>
        <w:t xml:space="preserve">Het bestuur </w:t>
      </w:r>
      <w:r>
        <w:t>van Stichting Ruimzicht heeft in 2019 op navolgende data vergaderd:</w:t>
      </w:r>
    </w:p>
    <w:p w:rsidR="00832D67" w:rsidRPr="002A3F81" w:rsidRDefault="002A3F81">
      <w:pPr>
        <w:pStyle w:val="Plattetekst"/>
        <w:spacing w:after="0"/>
        <w:rPr>
          <w:rFonts w:ascii="Calibri" w:eastAsia="Calibri" w:hAnsi="Calibri" w:cs="Calibri"/>
          <w:sz w:val="22"/>
          <w:szCs w:val="22"/>
          <w:lang w:val="en-US"/>
        </w:rPr>
      </w:pPr>
      <w:r>
        <w:rPr>
          <w:rFonts w:ascii="Calibri" w:eastAsia="Calibri" w:hAnsi="Calibri" w:cs="Calibri"/>
          <w:sz w:val="22"/>
          <w:szCs w:val="22"/>
        </w:rPr>
        <w:tab/>
      </w:r>
      <w:r w:rsidRPr="002A3F81">
        <w:rPr>
          <w:rFonts w:ascii="Calibri" w:hAnsi="Calibri"/>
          <w:sz w:val="22"/>
          <w:szCs w:val="22"/>
          <w:lang w:val="en-US"/>
        </w:rPr>
        <w:t>118e</w:t>
      </w:r>
      <w:r w:rsidRPr="002A3F81">
        <w:rPr>
          <w:rFonts w:ascii="Calibri" w:hAnsi="Calibri"/>
          <w:sz w:val="22"/>
          <w:szCs w:val="22"/>
          <w:lang w:val="en-US"/>
        </w:rPr>
        <w:tab/>
      </w:r>
      <w:r w:rsidRPr="002A3F81">
        <w:rPr>
          <w:rFonts w:ascii="Calibri" w:hAnsi="Calibri"/>
          <w:sz w:val="22"/>
          <w:szCs w:val="22"/>
          <w:lang w:val="en-US"/>
        </w:rPr>
        <w:tab/>
        <w:t>11 februari</w:t>
      </w:r>
    </w:p>
    <w:p w:rsidR="00832D67" w:rsidRPr="002A3F81" w:rsidRDefault="002A3F81">
      <w:pPr>
        <w:pStyle w:val="Plattetekst"/>
        <w:spacing w:after="0"/>
        <w:rPr>
          <w:rFonts w:ascii="Calibri" w:eastAsia="Calibri" w:hAnsi="Calibri" w:cs="Calibri"/>
          <w:sz w:val="22"/>
          <w:szCs w:val="22"/>
          <w:lang w:val="en-US"/>
        </w:rPr>
      </w:pPr>
      <w:r w:rsidRPr="002A3F81">
        <w:rPr>
          <w:rFonts w:ascii="Calibri" w:eastAsia="Calibri" w:hAnsi="Calibri" w:cs="Calibri"/>
          <w:sz w:val="22"/>
          <w:szCs w:val="22"/>
          <w:lang w:val="en-US"/>
        </w:rPr>
        <w:tab/>
        <w:t>119</w:t>
      </w:r>
      <w:r w:rsidRPr="002A3F81">
        <w:rPr>
          <w:rFonts w:ascii="Calibri" w:hAnsi="Calibri"/>
          <w:sz w:val="22"/>
          <w:szCs w:val="22"/>
          <w:vertAlign w:val="superscript"/>
          <w:lang w:val="en-US"/>
        </w:rPr>
        <w:t>e</w:t>
      </w:r>
      <w:r w:rsidRPr="002A3F81">
        <w:rPr>
          <w:rFonts w:ascii="Calibri" w:hAnsi="Calibri"/>
          <w:sz w:val="22"/>
          <w:szCs w:val="22"/>
          <w:lang w:val="en-US"/>
        </w:rPr>
        <w:t xml:space="preserve">  </w:t>
      </w:r>
      <w:r w:rsidRPr="002A3F81">
        <w:rPr>
          <w:rFonts w:ascii="Calibri" w:hAnsi="Calibri"/>
          <w:sz w:val="22"/>
          <w:szCs w:val="22"/>
          <w:lang w:val="en-US"/>
        </w:rPr>
        <w:tab/>
      </w:r>
      <w:r w:rsidRPr="002A3F81">
        <w:rPr>
          <w:rFonts w:ascii="Calibri" w:hAnsi="Calibri"/>
          <w:sz w:val="22"/>
          <w:szCs w:val="22"/>
          <w:lang w:val="en-US"/>
        </w:rPr>
        <w:tab/>
        <w:t>04 april</w:t>
      </w:r>
    </w:p>
    <w:p w:rsidR="00832D67" w:rsidRPr="002A3F81" w:rsidRDefault="002A3F81">
      <w:pPr>
        <w:pStyle w:val="Plattetekst"/>
        <w:spacing w:after="0"/>
        <w:rPr>
          <w:rFonts w:ascii="Calibri" w:eastAsia="Calibri" w:hAnsi="Calibri" w:cs="Calibri"/>
          <w:sz w:val="22"/>
          <w:szCs w:val="22"/>
          <w:lang w:val="en-US"/>
        </w:rPr>
      </w:pPr>
      <w:r w:rsidRPr="002A3F81">
        <w:rPr>
          <w:rFonts w:ascii="Calibri" w:eastAsia="Calibri" w:hAnsi="Calibri" w:cs="Calibri"/>
          <w:sz w:val="22"/>
          <w:szCs w:val="22"/>
          <w:lang w:val="en-US"/>
        </w:rPr>
        <w:tab/>
        <w:t>120</w:t>
      </w:r>
      <w:r w:rsidRPr="002A3F81">
        <w:rPr>
          <w:rFonts w:ascii="Calibri" w:hAnsi="Calibri"/>
          <w:sz w:val="22"/>
          <w:szCs w:val="22"/>
          <w:vertAlign w:val="superscript"/>
          <w:lang w:val="en-US"/>
        </w:rPr>
        <w:t>e</w:t>
      </w:r>
      <w:r w:rsidRPr="002A3F81">
        <w:rPr>
          <w:rFonts w:ascii="Calibri" w:hAnsi="Calibri"/>
          <w:sz w:val="22"/>
          <w:szCs w:val="22"/>
          <w:lang w:val="en-US"/>
        </w:rPr>
        <w:t xml:space="preserve">  </w:t>
      </w:r>
      <w:r w:rsidRPr="002A3F81">
        <w:rPr>
          <w:rFonts w:ascii="Calibri" w:hAnsi="Calibri"/>
          <w:sz w:val="22"/>
          <w:szCs w:val="22"/>
          <w:lang w:val="en-US"/>
        </w:rPr>
        <w:tab/>
      </w:r>
      <w:r w:rsidRPr="002A3F81">
        <w:rPr>
          <w:rFonts w:ascii="Calibri" w:hAnsi="Calibri"/>
          <w:sz w:val="22"/>
          <w:szCs w:val="22"/>
          <w:lang w:val="en-US"/>
        </w:rPr>
        <w:tab/>
        <w:t>17 juli</w:t>
      </w:r>
    </w:p>
    <w:p w:rsidR="00832D67" w:rsidRDefault="002A3F81">
      <w:pPr>
        <w:pStyle w:val="Plattetekst"/>
        <w:spacing w:after="0"/>
        <w:rPr>
          <w:rFonts w:ascii="Calibri" w:eastAsia="Calibri" w:hAnsi="Calibri" w:cs="Calibri"/>
          <w:sz w:val="22"/>
          <w:szCs w:val="22"/>
        </w:rPr>
      </w:pPr>
      <w:r w:rsidRPr="002A3F81">
        <w:rPr>
          <w:rFonts w:ascii="Calibri" w:eastAsia="Calibri" w:hAnsi="Calibri" w:cs="Calibri"/>
          <w:sz w:val="22"/>
          <w:szCs w:val="22"/>
          <w:lang w:val="en-US"/>
        </w:rPr>
        <w:tab/>
      </w:r>
      <w:r>
        <w:rPr>
          <w:rFonts w:ascii="Calibri" w:eastAsia="Calibri" w:hAnsi="Calibri" w:cs="Calibri"/>
          <w:sz w:val="22"/>
          <w:szCs w:val="22"/>
        </w:rPr>
        <w:t>121</w:t>
      </w:r>
      <w:r>
        <w:rPr>
          <w:rFonts w:ascii="Calibri" w:hAnsi="Calibri"/>
          <w:sz w:val="22"/>
          <w:szCs w:val="22"/>
          <w:vertAlign w:val="superscript"/>
        </w:rPr>
        <w:t>e</w:t>
      </w:r>
      <w:r>
        <w:rPr>
          <w:rFonts w:ascii="Calibri" w:hAnsi="Calibri"/>
          <w:sz w:val="22"/>
          <w:szCs w:val="22"/>
        </w:rPr>
        <w:t xml:space="preserve">  </w:t>
      </w:r>
      <w:r>
        <w:rPr>
          <w:rFonts w:ascii="Calibri" w:hAnsi="Calibri"/>
          <w:sz w:val="22"/>
          <w:szCs w:val="22"/>
        </w:rPr>
        <w:tab/>
      </w:r>
      <w:r>
        <w:rPr>
          <w:rFonts w:ascii="Calibri" w:hAnsi="Calibri"/>
          <w:sz w:val="22"/>
          <w:szCs w:val="22"/>
        </w:rPr>
        <w:tab/>
        <w:t xml:space="preserve">20 augustus </w:t>
      </w:r>
    </w:p>
    <w:p w:rsidR="00832D67" w:rsidRDefault="002A3F81">
      <w:pPr>
        <w:pStyle w:val="Plattetekst"/>
        <w:spacing w:after="0"/>
        <w:rPr>
          <w:rFonts w:ascii="Calibri" w:eastAsia="Calibri" w:hAnsi="Calibri" w:cs="Calibri"/>
          <w:sz w:val="22"/>
          <w:szCs w:val="22"/>
        </w:rPr>
      </w:pPr>
      <w:r>
        <w:rPr>
          <w:rFonts w:ascii="Calibri" w:eastAsia="Calibri" w:hAnsi="Calibri" w:cs="Calibri"/>
          <w:sz w:val="22"/>
          <w:szCs w:val="22"/>
        </w:rPr>
        <w:tab/>
        <w:t>122</w:t>
      </w:r>
      <w:r>
        <w:rPr>
          <w:rFonts w:ascii="Calibri" w:hAnsi="Calibri"/>
          <w:sz w:val="22"/>
          <w:szCs w:val="22"/>
          <w:vertAlign w:val="superscript"/>
        </w:rPr>
        <w:t>e</w:t>
      </w:r>
      <w:r>
        <w:rPr>
          <w:rFonts w:ascii="Calibri" w:hAnsi="Calibri"/>
          <w:sz w:val="22"/>
          <w:szCs w:val="22"/>
        </w:rPr>
        <w:t xml:space="preserve">  </w:t>
      </w:r>
      <w:r>
        <w:rPr>
          <w:rFonts w:ascii="Calibri" w:hAnsi="Calibri"/>
          <w:sz w:val="22"/>
          <w:szCs w:val="22"/>
        </w:rPr>
        <w:tab/>
      </w:r>
      <w:r>
        <w:rPr>
          <w:rFonts w:ascii="Calibri" w:hAnsi="Calibri"/>
          <w:sz w:val="22"/>
          <w:szCs w:val="22"/>
        </w:rPr>
        <w:tab/>
        <w:t>12 november</w:t>
      </w:r>
      <w:r>
        <w:rPr>
          <w:rFonts w:ascii="Calibri" w:eastAsia="Calibri" w:hAnsi="Calibri" w:cs="Calibri"/>
          <w:sz w:val="22"/>
          <w:szCs w:val="22"/>
        </w:rPr>
        <w:br/>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br/>
      </w:r>
      <w:r>
        <w:rPr>
          <w:rFonts w:ascii="Calibri" w:hAnsi="Calibri"/>
          <w:sz w:val="22"/>
          <w:szCs w:val="22"/>
        </w:rPr>
        <w:t xml:space="preserve">De gezamenlijk vergadering van Raad van Toezicht en Bestuur vond plaats op 17 juli 2019. </w:t>
      </w:r>
    </w:p>
    <w:p w:rsidR="00832D67" w:rsidRDefault="002A3F81">
      <w:pPr>
        <w:pStyle w:val="Plattetekst"/>
        <w:spacing w:before="120"/>
        <w:rPr>
          <w:rFonts w:ascii="Calibri" w:eastAsia="Calibri" w:hAnsi="Calibri" w:cs="Calibri"/>
          <w:b/>
          <w:bCs/>
          <w:color w:val="1F4E79"/>
          <w:sz w:val="22"/>
          <w:szCs w:val="22"/>
          <w:u w:val="single" w:color="1F4E79"/>
        </w:rPr>
      </w:pPr>
      <w:r>
        <w:rPr>
          <w:rFonts w:ascii="Calibri" w:hAnsi="Calibri"/>
          <w:sz w:val="22"/>
          <w:szCs w:val="22"/>
        </w:rPr>
        <w:lastRenderedPageBreak/>
        <w:t>De studentenraad kwam in 2019 drie maal in vergadering bijeen om zaken te bespreken betreffende de convivia. De conviviumdag op 6 april 2019 in Groningen werd door tw</w:t>
      </w:r>
      <w:r>
        <w:rPr>
          <w:rFonts w:ascii="Calibri" w:hAnsi="Calibri"/>
          <w:sz w:val="22"/>
          <w:szCs w:val="22"/>
        </w:rPr>
        <w:t xml:space="preserve">ee leden van het bestuur bijgewoond. De jaarlijkse bestuurs-beraadsdag vond plaats op 20 augustus 2019 waarbij o.a. het convivium De Hooge Stoep bezocht werd en er vond een gesprek plaats over </w:t>
      </w:r>
      <w:r>
        <w:rPr>
          <w:rFonts w:ascii="Calibri" w:hAnsi="Calibri"/>
          <w:sz w:val="22"/>
          <w:szCs w:val="22"/>
        </w:rPr>
        <w:t>‘</w:t>
      </w:r>
      <w:r>
        <w:rPr>
          <w:rFonts w:ascii="Calibri" w:hAnsi="Calibri"/>
          <w:sz w:val="22"/>
          <w:szCs w:val="22"/>
        </w:rPr>
        <w:t>hoe het onderlinge (geloofs-)gesprek in de convivia gaande kan</w:t>
      </w:r>
      <w:r>
        <w:rPr>
          <w:rFonts w:ascii="Calibri" w:hAnsi="Calibri"/>
          <w:sz w:val="22"/>
          <w:szCs w:val="22"/>
        </w:rPr>
        <w:t xml:space="preserve"> blijven zonder dat dit (a) te koste gaat van de diversiteit of (b) vrijblijvend verwatert tot ieder voor zich en God voor ons allen.</w:t>
      </w:r>
    </w:p>
    <w:p w:rsidR="00832D67" w:rsidRDefault="002A3F81">
      <w:pPr>
        <w:spacing w:before="120"/>
        <w:rPr>
          <w:sz w:val="24"/>
          <w:szCs w:val="24"/>
        </w:rPr>
      </w:pPr>
      <w:r>
        <w:rPr>
          <w:b/>
          <w:bCs/>
          <w:color w:val="002060"/>
          <w:sz w:val="24"/>
          <w:szCs w:val="24"/>
          <w:u w:val="single" w:color="002060"/>
        </w:rPr>
        <w:t>Bestuurlijke zaken</w:t>
      </w:r>
    </w:p>
    <w:p w:rsidR="00832D67" w:rsidRDefault="002A3F81">
      <w:pPr>
        <w:spacing w:before="120"/>
      </w:pPr>
      <w:r>
        <w:t>Stichting Ruimzicht nam eind 2018 en begin 2019 afscheid van drie bestuurders: de secretaris Anne Folke</w:t>
      </w:r>
      <w:r>
        <w:t>rtsma trad af na het voltooien van drie zittingstermijnen. ds Gerrit van Meijeren trad terug in verband met zijn benoeming tot classis-predikant en een daarmee samenhangende verhuizing. Ook Student-lid Martijn de Ruiter trad terug. Het bestuur begroette al</w:t>
      </w:r>
      <w:r>
        <w:t>s nieuwe leden mr Judith Zweistra-Immink, die expertise rond de gevolgen van de AVG meebrengt, dr.</w:t>
      </w:r>
      <w:r>
        <w:t xml:space="preserve"> Marten van der Meulen, die zowel verbonden is aan de PThU als aan de Dienstenorganisatie, en Emy Vijverberg het nieuwe student-lid. Het bestuur weet zich inho</w:t>
      </w:r>
      <w:r>
        <w:t xml:space="preserve">udelijk versterkt met deze nieuwe leden. Het bestuur  getracht ondersteunend aanwezig te zijn en heeft het </w:t>
      </w:r>
      <w:r>
        <w:t>uitvoerende en directieve gedeelte overgelaten aan de stafleden, te weten de heer Wijnbergen (chef de bureau) en ds. De Kok (Ruimzichtpredikant).</w:t>
      </w:r>
      <w:r>
        <w:t xml:space="preserve"> Mevrouw Kooij (managementassistente) heeft ondersteunende werkzaamheden voor de stafleden uitgevoerd. </w:t>
      </w:r>
    </w:p>
    <w:p w:rsidR="00832D67" w:rsidRDefault="00832D67">
      <w:pPr>
        <w:rPr>
          <w:b/>
          <w:bCs/>
          <w:color w:val="1F497D"/>
          <w:u w:color="1F497D"/>
        </w:rPr>
      </w:pPr>
    </w:p>
    <w:p w:rsidR="00832D67" w:rsidRDefault="002A3F81">
      <w:r>
        <w:rPr>
          <w:b/>
          <w:bCs/>
          <w:color w:val="1F497D"/>
          <w:u w:color="1F497D"/>
        </w:rPr>
        <w:t>Convivia</w:t>
      </w:r>
      <w:r>
        <w:rPr>
          <w:b/>
          <w:bCs/>
          <w:color w:val="1F497D"/>
          <w:u w:color="1F497D"/>
        </w:rPr>
        <w:br/>
      </w:r>
      <w:r>
        <w:t>Aan de hand van de agenda van de Studentenraad valt op te maken welke thema’s door het jaar heen spelen. Extra aandacht was er voor werving en</w:t>
      </w:r>
      <w:r>
        <w:t xml:space="preserve"> aanname van nieuwe bewoners, het vrijwilligerswerk en de PR van de convivia. In bijna alle convivia kwamen tegelijkertijd veel kamers vrij, maar waren er in verhouding weinig aanmeldingen. Dit tot teleurstelling van de bewoners, die dit toeschreven aan de</w:t>
      </w:r>
      <w:r>
        <w:t xml:space="preserve"> informatie op de website die voor studenten weinig uitnodigend zou zijn. Daarom werd een PR commissie ingesteld om deze informatie te updaten en werd voor elk huis een Creatief Leuk Klusjes Persoon aangewezen. Aan deze persoon om foto’s van leuke activite</w:t>
      </w:r>
      <w:r>
        <w:t>iten te delen voor op de website. De zorg over het aantal aanmeldingen bleek onnodig; kort daarna was ‘de map’ voor bijvoorbeeld Utrecht zo vol dat zelfs een reservemap moest worden aangelegd. Wel is het zo dat het aantal aanmeldingen van meisjes die van j</w:t>
      </w:r>
      <w:r>
        <w:t xml:space="preserve">ongens doorgaans ver overtreft. Wat betreft het vrijwilligerswerk: door een bestuurslid kwamen we in contact met de Diaconie van de Protestantse Gemeente Utrecht. Dat contact leidde ertoe (win-win) dat een van de convivia vrijwilligerswerk is gaan doen in </w:t>
      </w:r>
      <w:r>
        <w:t>een inloophuis van de diaconie. De diaconie zegde bovendien toe dat Ruimzicht in 2020 op het collecterooster komt te staan.</w:t>
      </w:r>
    </w:p>
    <w:p w:rsidR="00832D67" w:rsidRDefault="00832D67">
      <w:pPr>
        <w:rPr>
          <w:b/>
          <w:bCs/>
          <w:color w:val="1F4E79"/>
          <w:u w:color="1F4E79"/>
        </w:rPr>
      </w:pPr>
    </w:p>
    <w:p w:rsidR="00832D67" w:rsidRDefault="002A3F81">
      <w:r>
        <w:rPr>
          <w:b/>
          <w:bCs/>
          <w:color w:val="1F4E79"/>
          <w:u w:color="1F4E79"/>
        </w:rPr>
        <w:t>Coaching</w:t>
      </w:r>
      <w:r>
        <w:rPr>
          <w:b/>
          <w:bCs/>
          <w:color w:val="1F4E79"/>
          <w:u w:color="1F4E79"/>
        </w:rPr>
        <w:br/>
      </w:r>
      <w:r>
        <w:rPr>
          <w:u w:color="1F4E79"/>
        </w:rPr>
        <w:t>Het aanbod van coaching trajecten</w:t>
      </w:r>
      <w:r>
        <w:rPr>
          <w:u w:color="1F4E79"/>
        </w:rPr>
        <w:t xml:space="preserve"> daarentegen laat een gestage toename in de respons zien. </w:t>
      </w:r>
      <w:r>
        <w:t>De verkennende gesprekken met D</w:t>
      </w:r>
      <w:r>
        <w:t>ominass - de verzekeringsbemiddelaar met voornamelijk predikanten in portefeuille - leiden in mei tot een overeenkomst met betrekking tot coaching. Dominass verwijst predikanten met een werk gerelateerde</w:t>
      </w:r>
      <w:r>
        <w:t xml:space="preserve"> coachvraag naar Ruimzicht, Ruimzicht treedt op als ‘p</w:t>
      </w:r>
      <w:r>
        <w:t>ortaal’. Predikanten die bij Dominass aanvullend verzekerd zijn, krijgen het traject volgens hun polisvoorwaarden vergoed. Beide partijen zijn verheugd over deze samenwerking, die tot doel heeft predikanten te ondersteunen in hun ambt en uitval te voorkome</w:t>
      </w:r>
      <w:r>
        <w:t>n. Het coachingstraject voorziet merkbaar in een behoefte en uit de evaluaties blijkt dat predikanten het traject hoog waarderen. Het bestuur besluit het coachtraject ook open te stellen voor kerkelijk werkers met een sacramentsbevoegdheid en een preekcons</w:t>
      </w:r>
      <w:r>
        <w:t>ent, en die aan een gemeente verbonden zijn.</w:t>
      </w:r>
    </w:p>
    <w:p w:rsidR="00832D67" w:rsidRDefault="00832D67"/>
    <w:p w:rsidR="00832D67" w:rsidRDefault="002A3F81">
      <w:r>
        <w:rPr>
          <w:b/>
          <w:bCs/>
          <w:color w:val="1F497D"/>
          <w:u w:color="1F497D"/>
        </w:rPr>
        <w:t>Aktie Late Roepingen</w:t>
      </w:r>
      <w:r>
        <w:rPr>
          <w:b/>
          <w:bCs/>
          <w:color w:val="1F497D"/>
          <w:u w:color="1F497D"/>
        </w:rPr>
        <w:br/>
      </w:r>
      <w:r>
        <w:t>Het fonds Aktie Late Roepingen voorziet nog steeds in een behoefte, al is het aantal ondersteunden beperkt. In dit verslagjaar waren dat er vijf. Aan de personen die ondersteuning ontvangen</w:t>
      </w:r>
      <w:r>
        <w:t xml:space="preserve"> geeft het </w:t>
      </w:r>
      <w:r>
        <w:lastRenderedPageBreak/>
        <w:t>financiële armslag én ruimte in het hoofd om zich op de studie te kunnen concentreren. Een van de ondersteunden werd dit (verslag)jaar beroepen en als predikant bevestigd. Een vreugde waar Stichting Ruimzicht in deelt omdat het een kleine maar w</w:t>
      </w:r>
      <w:r>
        <w:t>aardevolle bijdrage heeft kunnen leveren op de weg ernaartoe. Ondertussen dringt zich de vraag op of het fonds voldoende bekendheid geniet en optimaal wordt benut. Er is opnieuw contact gezocht met de studieadviseurs van de PThU om het fonds onder de aanda</w:t>
      </w:r>
      <w:r>
        <w:t>cht te brengen van (aanstaande) Masterstudenten.</w:t>
      </w:r>
    </w:p>
    <w:p w:rsidR="00832D67" w:rsidRDefault="00832D67">
      <w:pPr>
        <w:rPr>
          <w:b/>
          <w:bCs/>
          <w:color w:val="1F497D"/>
          <w:u w:color="1F497D"/>
        </w:rPr>
      </w:pPr>
    </w:p>
    <w:p w:rsidR="00832D67" w:rsidRDefault="002A3F81">
      <w:r>
        <w:rPr>
          <w:b/>
          <w:bCs/>
          <w:color w:val="1F497D"/>
          <w:u w:color="1F497D"/>
        </w:rPr>
        <w:t>AVG</w:t>
      </w:r>
      <w:r>
        <w:rPr>
          <w:b/>
          <w:bCs/>
          <w:color w:val="1F497D"/>
          <w:u w:color="1F497D"/>
        </w:rPr>
        <w:br/>
      </w:r>
      <w:r>
        <w:t xml:space="preserve">Stichting Ruimzicht verwerkt persoonsgegevens en gaat hier zorgvuldig mee om. In verband met de wet Algemene Verordening Gegevensbescherming zijn alle relevante gegevens geïnventariseerd. Er wordt een </w:t>
      </w:r>
      <w:r>
        <w:t>privacy statement vastgesteld, aanbevelingen geformuleerd en een verwerkingsregister ontwikkeld. Van bestuursleden en medewerkers van Ruimzicht wordt gevraagd een verklaring van geheimhouding te ondertekenen. Een toestemmingsformulier met betrekking tot be</w:t>
      </w:r>
      <w:r>
        <w:t>eldmateriaal is beschikbaar. De AVG heeft dit verslagjaar blijvende aandacht.</w:t>
      </w:r>
    </w:p>
    <w:p w:rsidR="00832D67" w:rsidRDefault="00832D67"/>
    <w:p w:rsidR="00832D67" w:rsidRDefault="002A3F81">
      <w:pPr>
        <w:rPr>
          <w:b/>
          <w:bCs/>
        </w:rPr>
      </w:pPr>
      <w:r>
        <w:rPr>
          <w:b/>
          <w:bCs/>
          <w:color w:val="1F497D"/>
          <w:u w:color="1F497D"/>
        </w:rPr>
        <w:t>Begeleide intervisie</w:t>
      </w:r>
      <w:r>
        <w:rPr>
          <w:b/>
          <w:bCs/>
          <w:color w:val="1F497D"/>
          <w:u w:color="1F497D"/>
        </w:rPr>
        <w:br/>
      </w:r>
      <w:r>
        <w:t>Door de positieve ervaringen met het coachingstraject ontstond in 2018 het idee om ook Begeleide Intervisie aan te bieden. Na enkele ‘proeverijen’ met aansl</w:t>
      </w:r>
      <w:r>
        <w:t>uitende evaluatie en verdere doordenking besloot het bestuur om dit structureel aan te bieden, gebruik makend van de inzet van een vaste begeleider. Eén groep predikanten heeft zich hiervoor aangemeld, daarna is er geen aanvraag meer geweest. Het lijkt ero</w:t>
      </w:r>
      <w:r>
        <w:t>p dat dit aanbod, anders dan het coachingstraject van Ruimzicht, minder in een behoefte voorziet. Op termijn vraagt dit om een herbezinning, of Ruimzicht door moet gaan met de Begeleide Intervisie.</w:t>
      </w:r>
    </w:p>
    <w:p w:rsidR="00832D67" w:rsidRDefault="00832D67">
      <w:pPr>
        <w:tabs>
          <w:tab w:val="left" w:pos="720"/>
        </w:tabs>
        <w:spacing w:before="120"/>
        <w:rPr>
          <w:b/>
          <w:bCs/>
          <w:color w:val="002060"/>
          <w:u w:val="single" w:color="002060"/>
        </w:rPr>
      </w:pPr>
    </w:p>
    <w:p w:rsidR="00832D67" w:rsidRDefault="002A3F81">
      <w:pPr>
        <w:tabs>
          <w:tab w:val="left" w:pos="720"/>
        </w:tabs>
        <w:spacing w:before="120"/>
        <w:rPr>
          <w:sz w:val="24"/>
          <w:szCs w:val="24"/>
        </w:rPr>
      </w:pPr>
      <w:r>
        <w:rPr>
          <w:b/>
          <w:bCs/>
          <w:color w:val="002060"/>
          <w:sz w:val="24"/>
          <w:szCs w:val="24"/>
          <w:u w:val="single" w:color="002060"/>
        </w:rPr>
        <w:t>Personele ontwikkelingen</w:t>
      </w:r>
    </w:p>
    <w:p w:rsidR="00832D67" w:rsidRDefault="002A3F81">
      <w:r>
        <w:t>Het vertrek van Hanneke Verschoo</w:t>
      </w:r>
      <w:r>
        <w:t>r vanwege het bereiken van de pensioengerechtigde leeftijd leidde tot een herbezinning op de taakverdeling binnen de staf. Besloten werd een manage</w:t>
      </w:r>
      <w:r>
        <w:t xml:space="preserve">ment   </w:t>
      </w:r>
      <w:r>
        <w:t>assistent te zoeken met een wat verzwaard pakket ten opzichte van de eerdere situatie. Per 1 mei trad mw.</w:t>
      </w:r>
      <w:r>
        <w:t xml:space="preserve"> </w:t>
      </w:r>
      <w:r>
        <w:t>Yneke Kooij in dienst, voorheen werkzaam op het kerkelijk bureau in Zeist. Haar tijdelijke contract werd nog in 2019 vervroegd omgezet in een arbeidsovereenkomst voor onbepaalde tijd.</w:t>
      </w:r>
    </w:p>
    <w:p w:rsidR="00832D67" w:rsidRDefault="002A3F81">
      <w:r>
        <w:t>Chef de Bureau Henk Wijnbergen onderging twee heupoperaties. Niet alleen</w:t>
      </w:r>
      <w:r>
        <w:t xml:space="preserve"> lukten die uitstekend en verliep de revalidatie gelukkig voorspoedig, ook zijn werkzaamheden werden op voortreffelijke wijze door hemzelf en de rest van de staf gecontinueerd.</w:t>
      </w:r>
    </w:p>
    <w:p w:rsidR="00832D67" w:rsidRDefault="002A3F81">
      <w:r>
        <w:t>De contracten met Ds Florida de Kok en de heer Henk Wijnbergen zijn ongewijzigd</w:t>
      </w:r>
      <w:r>
        <w:t xml:space="preserve"> gebleven. </w:t>
      </w:r>
    </w:p>
    <w:p w:rsidR="00832D67" w:rsidRDefault="00832D67"/>
    <w:p w:rsidR="00832D67" w:rsidRPr="002A3F81" w:rsidRDefault="002A3F81">
      <w:r>
        <w:rPr>
          <w:b/>
          <w:bCs/>
          <w:color w:val="002060"/>
          <w:sz w:val="24"/>
          <w:szCs w:val="24"/>
          <w:u w:val="single" w:color="002060"/>
        </w:rPr>
        <w:t>Financieel beleid</w:t>
      </w:r>
      <w:r>
        <w:rPr>
          <w:b/>
          <w:bCs/>
          <w:color w:val="002060"/>
          <w:sz w:val="24"/>
          <w:szCs w:val="24"/>
          <w:u w:val="single" w:color="002060"/>
        </w:rPr>
        <w:br/>
      </w:r>
      <w:r w:rsidRPr="002A3F81">
        <w:rPr>
          <w:u w:color="002060"/>
        </w:rPr>
        <w:t xml:space="preserve">Tijdens de bestuursvergaderingen kreeg uiteraard ook de financiële positie van Stichting Ruimzicht de nodige aandacht. Zie voor details het  </w:t>
      </w:r>
      <w:r w:rsidRPr="002A3F81">
        <w:t>Financiële Verslag over 2019</w:t>
      </w:r>
    </w:p>
    <w:p w:rsidR="00832D67" w:rsidRDefault="002A3F81">
      <w:pPr>
        <w:spacing w:before="120" w:after="120"/>
      </w:pPr>
      <w:r>
        <w:t>mei 2020,</w:t>
      </w:r>
    </w:p>
    <w:p w:rsidR="00832D67" w:rsidRDefault="002A3F81">
      <w:pPr>
        <w:spacing w:before="120" w:after="120"/>
      </w:pPr>
      <w:r>
        <w:br/>
      </w:r>
      <w:r>
        <w:t>ds Ynte de Groot, voorzitter</w:t>
      </w:r>
    </w:p>
    <w:p w:rsidR="002A3F81" w:rsidRDefault="002A3F81">
      <w:pPr>
        <w:spacing w:before="120" w:after="120"/>
      </w:pPr>
    </w:p>
    <w:p w:rsidR="00832D67" w:rsidRDefault="002A3F81">
      <w:pPr>
        <w:spacing w:before="120" w:after="120"/>
      </w:pPr>
      <w:bookmarkStart w:id="0" w:name="_GoBack"/>
      <w:bookmarkEnd w:id="0"/>
      <w:r>
        <w:t xml:space="preserve">Voor het </w:t>
      </w:r>
      <w:r>
        <w:t>financiële beleid over 2019:</w:t>
      </w:r>
    </w:p>
    <w:p w:rsidR="00832D67" w:rsidRDefault="002A3F81" w:rsidP="002A3F81">
      <w:pPr>
        <w:spacing w:before="120" w:after="120"/>
      </w:pPr>
      <w:r>
        <w:t>Ruben van der Graaf, penningmeester,</w:t>
      </w:r>
      <w:r>
        <w:br/>
      </w:r>
      <w:r>
        <w:t>Henk Wijnbergen, chef de bureau.</w:t>
      </w:r>
    </w:p>
    <w:sectPr w:rsidR="00832D67">
      <w:footerReference w:type="default" r:id="rId6"/>
      <w:pgSz w:w="11900" w:h="16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A3F81">
      <w:r>
        <w:separator/>
      </w:r>
    </w:p>
  </w:endnote>
  <w:endnote w:type="continuationSeparator" w:id="0">
    <w:p w:rsidR="00000000" w:rsidRDefault="002A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D67" w:rsidRDefault="002A3F81">
    <w:pPr>
      <w:pStyle w:val="Voettekst"/>
      <w:tabs>
        <w:tab w:val="clear" w:pos="9072"/>
        <w:tab w:val="right" w:pos="9000"/>
      </w:tabs>
      <w:jc w:val="cen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A3F81">
      <w:r>
        <w:separator/>
      </w:r>
    </w:p>
  </w:footnote>
  <w:footnote w:type="continuationSeparator" w:id="0">
    <w:p w:rsidR="00000000" w:rsidRDefault="002A3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D67"/>
    <w:rsid w:val="002A3F81"/>
    <w:rsid w:val="00832D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BED57"/>
  <w15:docId w15:val="{8766FF8E-1F19-456A-AA67-C8291CFF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Verdana" w:hAnsi="Verdana" w:cs="Arial Unicode MS"/>
      <w:color w:val="000000"/>
      <w:sz w:val="22"/>
      <w:szCs w:val="22"/>
      <w14:textOutline w14:w="0" w14:cap="flat" w14:cmpd="sng" w14:algn="ctr">
        <w14:noFill/>
        <w14:prstDash w14:val="solid"/>
        <w14:bevel/>
      </w14:textOutline>
    </w:rPr>
  </w:style>
  <w:style w:type="paragraph" w:styleId="Voettekst">
    <w:name w:val="footer"/>
    <w:pPr>
      <w:tabs>
        <w:tab w:val="center" w:pos="4536"/>
        <w:tab w:val="right" w:pos="9072"/>
      </w:tabs>
    </w:pPr>
    <w:rPr>
      <w:rFonts w:ascii="Calibri" w:hAnsi="Calibri" w:cs="Arial Unicode MS"/>
      <w:color w:val="000000"/>
      <w:sz w:val="22"/>
      <w:szCs w:val="22"/>
      <w:u w:color="000000"/>
    </w:rPr>
  </w:style>
  <w:style w:type="paragraph" w:customStyle="1" w:styleId="twee">
    <w:name w:val="twee"/>
    <w:pPr>
      <w:widowControl w:val="0"/>
      <w:tabs>
        <w:tab w:val="left" w:pos="425"/>
        <w:tab w:val="left" w:pos="851"/>
      </w:tabs>
      <w:suppressAutoHyphens/>
      <w:spacing w:line="240" w:lineRule="exact"/>
      <w:ind w:left="851" w:hanging="851"/>
    </w:pPr>
    <w:rPr>
      <w:rFonts w:eastAsia="Times New Roman"/>
      <w:color w:val="000000"/>
      <w:kern w:val="1"/>
      <w:sz w:val="24"/>
      <w:szCs w:val="24"/>
      <w:u w:color="000000"/>
    </w:rPr>
  </w:style>
  <w:style w:type="paragraph" w:styleId="Plattetekst">
    <w:name w:val="Body Text"/>
    <w:pPr>
      <w:widowControl w:val="0"/>
      <w:suppressAutoHyphens/>
      <w:spacing w:after="120"/>
    </w:pPr>
    <w:rPr>
      <w:rFonts w:cs="Arial Unicode MS"/>
      <w:color w:val="000000"/>
      <w:kern w:val="1"/>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Verdana"/>
        <a:ea typeface="Verdana"/>
        <a:cs typeface="Verdana"/>
      </a:majorFont>
      <a:minorFont>
        <a:latin typeface="Verdana"/>
        <a:ea typeface="Verdana"/>
        <a:cs typeface="Verdan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Verdan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Verdan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707A641D</Template>
  <TotalTime>1</TotalTime>
  <Pages>3</Pages>
  <Words>1378</Words>
  <Characters>7583</Characters>
  <Application>Microsoft Office Word</Application>
  <DocSecurity>4</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Henk Wijnbergen</dc:creator>
  <cp:lastModifiedBy>Henk Wijnbergen</cp:lastModifiedBy>
  <cp:revision>2</cp:revision>
  <dcterms:created xsi:type="dcterms:W3CDTF">2020-05-18T08:27:00Z</dcterms:created>
  <dcterms:modified xsi:type="dcterms:W3CDTF">2020-05-18T08:27:00Z</dcterms:modified>
</cp:coreProperties>
</file>